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40F0" w:rsidRDefault="00437CFD">
      <w:r>
        <w:rPr>
          <w:noProof/>
        </w:rPr>
        <mc:AlternateContent>
          <mc:Choice Requires="wps">
            <w:drawing>
              <wp:anchor distT="0" distB="0" distL="114300" distR="114300" simplePos="0" relativeHeight="251659264" behindDoc="0" locked="0" layoutInCell="1" allowOverlap="1" wp14:anchorId="10A42DBE" wp14:editId="057B9683">
                <wp:simplePos x="0" y="0"/>
                <wp:positionH relativeFrom="column">
                  <wp:posOffset>1304925</wp:posOffset>
                </wp:positionH>
                <wp:positionV relativeFrom="paragraph">
                  <wp:posOffset>-447675</wp:posOffset>
                </wp:positionV>
                <wp:extent cx="4572000" cy="1676400"/>
                <wp:effectExtent l="0" t="0" r="0" b="0"/>
                <wp:wrapNone/>
                <wp:docPr id="5" name="TextBox 4">
                  <a:extLst xmlns:a="http://schemas.openxmlformats.org/drawingml/2006/main">
                    <a:ext uri="{FF2B5EF4-FFF2-40B4-BE49-F238E27FC236}">
                      <a16:creationId xmlns:a16="http://schemas.microsoft.com/office/drawing/2014/main" id="{3E0952E4-DCD1-41D3-A06B-98FFF8E2BD25}"/>
                    </a:ext>
                  </a:extLst>
                </wp:docPr>
                <wp:cNvGraphicFramePr/>
                <a:graphic xmlns:a="http://schemas.openxmlformats.org/drawingml/2006/main">
                  <a:graphicData uri="http://schemas.microsoft.com/office/word/2010/wordprocessingShape">
                    <wps:wsp>
                      <wps:cNvSpPr txBox="1"/>
                      <wps:spPr>
                        <a:xfrm>
                          <a:off x="0" y="0"/>
                          <a:ext cx="4572000" cy="1676400"/>
                        </a:xfrm>
                        <a:prstGeom prst="rect">
                          <a:avLst/>
                        </a:prstGeom>
                        <a:noFill/>
                      </wps:spPr>
                      <wps:txbx>
                        <w:txbxContent>
                          <w:p w:rsidR="00437CFD" w:rsidRDefault="000F40F0" w:rsidP="000F40F0">
                            <w:pPr>
                              <w:pStyle w:val="NormalWeb"/>
                              <w:spacing w:before="0" w:beforeAutospacing="0" w:after="0" w:afterAutospacing="0"/>
                              <w:rPr>
                                <w:rFonts w:asciiTheme="minorHAnsi" w:hAnsi="Calibri" w:cstheme="minorBidi"/>
                                <w:color w:val="000000" w:themeColor="text1"/>
                                <w:kern w:val="24"/>
                              </w:rPr>
                            </w:pPr>
                            <w:r>
                              <w:rPr>
                                <w:rFonts w:asciiTheme="minorHAnsi" w:hAnsi="Calibri" w:cstheme="minorBidi"/>
                                <w:i/>
                                <w:iCs/>
                                <w:color w:val="000000" w:themeColor="text1"/>
                                <w:kern w:val="24"/>
                              </w:rPr>
                              <w:t xml:space="preserve">Barker &amp; Associates has been providing Mechanical, Electrical and Plumbing (MEP) engineering for Port San Antonio for the past 6 years as both Prime Consultant and as MEP engineering for our Architectural Consultants. Their designs are always on track and meet our Customers’ requirements as well as keeping us on time and always willing to provide suggestions for alternate methods to keep the project on budget.   </w:t>
                            </w:r>
                            <w:r>
                              <w:rPr>
                                <w:rFonts w:asciiTheme="minorHAnsi" w:hAnsi="Calibri" w:cstheme="minorBidi"/>
                                <w:i/>
                                <w:iCs/>
                                <w:color w:val="000000" w:themeColor="text1"/>
                                <w:kern w:val="24"/>
                                <w:sz w:val="28"/>
                                <w:szCs w:val="28"/>
                              </w:rPr>
                              <w:t xml:space="preserve">- </w:t>
                            </w:r>
                            <w:r>
                              <w:rPr>
                                <w:rFonts w:asciiTheme="minorHAnsi" w:hAnsi="Calibri" w:cstheme="minorBidi"/>
                                <w:color w:val="000000" w:themeColor="text1"/>
                                <w:kern w:val="24"/>
                              </w:rPr>
                              <w:t xml:space="preserve">David L. Reynolds, Sr. Construction Manager </w:t>
                            </w:r>
                          </w:p>
                          <w:p w:rsidR="000F40F0" w:rsidRDefault="00437CFD" w:rsidP="000F40F0">
                            <w:pPr>
                              <w:pStyle w:val="NormalWeb"/>
                              <w:spacing w:before="0" w:beforeAutospacing="0" w:after="0" w:afterAutospacing="0"/>
                            </w:pPr>
                            <w:r>
                              <w:rPr>
                                <w:rFonts w:asciiTheme="minorHAnsi" w:hAnsi="Calibri" w:cstheme="minorBidi"/>
                                <w:color w:val="000000" w:themeColor="text1"/>
                                <w:kern w:val="24"/>
                              </w:rPr>
                              <w:t xml:space="preserve">                                       </w:t>
                            </w:r>
                            <w:r w:rsidR="000F40F0">
                              <w:rPr>
                                <w:rFonts w:asciiTheme="minorHAnsi" w:hAnsi="Calibri" w:cstheme="minorBidi"/>
                                <w:color w:val="000000" w:themeColor="text1"/>
                                <w:kern w:val="24"/>
                              </w:rPr>
                              <w:t xml:space="preserve">Port Authority of San Antonio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0A42DBE" id="_x0000_t202" coordsize="21600,21600" o:spt="202" path="m,l,21600r21600,l21600,xe">
                <v:stroke joinstyle="miter"/>
                <v:path gradientshapeok="t" o:connecttype="rect"/>
              </v:shapetype>
              <v:shape id="TextBox 4" o:spid="_x0000_s1026" type="#_x0000_t202" style="position:absolute;margin-left:102.75pt;margin-top:-35.25pt;width:5in;height:1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" filled="f" stroked="f">
                <v:textbox>
                  <w:txbxContent>
                    <w:p w:rsidR="00437CFD" w:rsidRDefault="000F40F0" w:rsidP="000F40F0">
                      <w:pPr>
                        <w:pStyle w:val="NormalWeb"/>
                        <w:spacing w:before="0" w:beforeAutospacing="0" w:after="0" w:afterAutospacing="0"/>
                        <w:rPr>
                          <w:rFonts w:asciiTheme="minorHAnsi" w:hAnsi="Calibri" w:cstheme="minorBidi"/>
                          <w:color w:val="000000" w:themeColor="text1"/>
                          <w:kern w:val="24"/>
                        </w:rPr>
                      </w:pPr>
                      <w:r>
                        <w:rPr>
                          <w:rFonts w:asciiTheme="minorHAnsi" w:hAnsi="Calibri" w:cstheme="minorBidi"/>
                          <w:i/>
                          <w:iCs/>
                          <w:color w:val="000000" w:themeColor="text1"/>
                          <w:kern w:val="24"/>
                        </w:rPr>
                        <w:t xml:space="preserve">Barker &amp; Associates has been providing Mechanical, Electrical and Plumbing (MEP) engineering for Port San Antonio for the past 6 years as both Prime Consultant and as MEP engineering for our Architectural Consultants. Their designs are always on track and meet our Customers’ requirements as well as keeping us on time and always willing to provide suggestions for alternate methods to keep the project on budget.   </w:t>
                      </w:r>
                      <w:r>
                        <w:rPr>
                          <w:rFonts w:asciiTheme="minorHAnsi" w:hAnsi="Calibri" w:cstheme="minorBidi"/>
                          <w:i/>
                          <w:iCs/>
                          <w:color w:val="000000" w:themeColor="text1"/>
                          <w:kern w:val="24"/>
                          <w:sz w:val="28"/>
                          <w:szCs w:val="28"/>
                        </w:rPr>
                        <w:t xml:space="preserve">- </w:t>
                      </w:r>
                      <w:r>
                        <w:rPr>
                          <w:rFonts w:asciiTheme="minorHAnsi" w:hAnsi="Calibri" w:cstheme="minorBidi"/>
                          <w:color w:val="000000" w:themeColor="text1"/>
                          <w:kern w:val="24"/>
                        </w:rPr>
                        <w:t xml:space="preserve">David L. Reynolds, Sr. Construction Manager </w:t>
                      </w:r>
                    </w:p>
                    <w:p w:rsidR="000F40F0" w:rsidRDefault="00437CFD" w:rsidP="000F40F0">
                      <w:pPr>
                        <w:pStyle w:val="NormalWeb"/>
                        <w:spacing w:before="0" w:beforeAutospacing="0" w:after="0" w:afterAutospacing="0"/>
                      </w:pPr>
                      <w:r>
                        <w:rPr>
                          <w:rFonts w:asciiTheme="minorHAnsi" w:hAnsi="Calibri" w:cstheme="minorBidi"/>
                          <w:color w:val="000000" w:themeColor="text1"/>
                          <w:kern w:val="24"/>
                        </w:rPr>
                        <w:t xml:space="preserve">                                       </w:t>
                      </w:r>
                      <w:r w:rsidR="000F40F0">
                        <w:rPr>
                          <w:rFonts w:asciiTheme="minorHAnsi" w:hAnsi="Calibri" w:cstheme="minorBidi"/>
                          <w:color w:val="000000" w:themeColor="text1"/>
                          <w:kern w:val="24"/>
                        </w:rPr>
                        <w:t xml:space="preserve">Port Authority of San Antonio </w:t>
                      </w:r>
                    </w:p>
                  </w:txbxContent>
                </v:textbox>
              </v:shape>
            </w:pict>
          </mc:Fallback>
        </mc:AlternateContent>
      </w:r>
      <w:r w:rsidR="000F40F0">
        <w:rPr>
          <w:noProof/>
        </w:rPr>
        <w:drawing>
          <wp:anchor distT="0" distB="0" distL="114300" distR="114300" simplePos="0" relativeHeight="251660288" behindDoc="1" locked="0" layoutInCell="1" allowOverlap="1">
            <wp:simplePos x="0" y="0"/>
            <wp:positionH relativeFrom="column">
              <wp:posOffset>-361950</wp:posOffset>
            </wp:positionH>
            <wp:positionV relativeFrom="paragraph">
              <wp:posOffset>-98425</wp:posOffset>
            </wp:positionV>
            <wp:extent cx="1552575" cy="794385"/>
            <wp:effectExtent l="0" t="0" r="9525" b="5715"/>
            <wp:wrapNone/>
            <wp:docPr id="6" name="Picture 5">
              <a:extLst xmlns:a="http://schemas.openxmlformats.org/drawingml/2006/main">
                <a:ext uri="{FF2B5EF4-FFF2-40B4-BE49-F238E27FC236}">
                  <a16:creationId xmlns:a16="http://schemas.microsoft.com/office/drawing/2014/main" id="{2EC28838-9A3A-4ECA-BCE7-7055FCD898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2EC28838-9A3A-4ECA-BCE7-7055FCD8980E}"/>
                        </a:ext>
                      </a:extLst>
                    </pic:cNvPr>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552575" cy="794385"/>
                    </a:xfrm>
                    <a:prstGeom prst="rect">
                      <a:avLst/>
                    </a:prstGeom>
                  </pic:spPr>
                </pic:pic>
              </a:graphicData>
            </a:graphic>
          </wp:anchor>
        </w:drawing>
      </w:r>
    </w:p>
    <w:p w:rsidR="000F40F0" w:rsidRDefault="000F40F0"/>
    <w:p w:rsidR="000F40F0" w:rsidRDefault="000F40F0"/>
    <w:p w:rsidR="000F40F0" w:rsidRDefault="000F40F0"/>
    <w:p w:rsidR="000F40F0" w:rsidRDefault="000F40F0"/>
    <w:p w:rsidR="000F40F0" w:rsidRDefault="000F40F0"/>
    <w:p w:rsidR="000F40F0" w:rsidRDefault="000F40F0"/>
    <w:p w:rsidR="000F40F0" w:rsidRDefault="000F40F0"/>
    <w:p w:rsidR="000F40F0" w:rsidRDefault="000F40F0"/>
    <w:p w:rsidR="000F40F0" w:rsidRDefault="000F40F0">
      <w:r>
        <w:rPr>
          <w:noProof/>
        </w:rPr>
        <mc:AlternateContent>
          <mc:Choice Requires="wps">
            <w:drawing>
              <wp:anchor distT="0" distB="0" distL="114300" distR="114300" simplePos="0" relativeHeight="251662336" behindDoc="0" locked="0" layoutInCell="1" allowOverlap="1" wp14:anchorId="66357094" wp14:editId="2B2CD953">
                <wp:simplePos x="0" y="0"/>
                <wp:positionH relativeFrom="column">
                  <wp:posOffset>1352550</wp:posOffset>
                </wp:positionH>
                <wp:positionV relativeFrom="paragraph">
                  <wp:posOffset>160655</wp:posOffset>
                </wp:positionV>
                <wp:extent cx="4381500" cy="1333500"/>
                <wp:effectExtent l="0" t="0" r="0" b="0"/>
                <wp:wrapNone/>
                <wp:docPr id="7" name="TextBox 6">
                  <a:extLst xmlns:a="http://schemas.openxmlformats.org/drawingml/2006/main">
                    <a:ext uri="{FF2B5EF4-FFF2-40B4-BE49-F238E27FC236}">
                      <a16:creationId xmlns:a16="http://schemas.microsoft.com/office/drawing/2014/main" id="{AF497B85-5434-4F48-9C31-DE72B2E61906}"/>
                    </a:ext>
                  </a:extLst>
                </wp:docPr>
                <wp:cNvGraphicFramePr/>
                <a:graphic xmlns:a="http://schemas.openxmlformats.org/drawingml/2006/main">
                  <a:graphicData uri="http://schemas.microsoft.com/office/word/2010/wordprocessingShape">
                    <wps:wsp>
                      <wps:cNvSpPr txBox="1"/>
                      <wps:spPr>
                        <a:xfrm>
                          <a:off x="0" y="0"/>
                          <a:ext cx="4381500" cy="1333500"/>
                        </a:xfrm>
                        <a:prstGeom prst="rect">
                          <a:avLst/>
                        </a:prstGeom>
                        <a:noFill/>
                      </wps:spPr>
                      <wps:txbx>
                        <w:txbxContent>
                          <w:p w:rsidR="000F40F0" w:rsidRDefault="000F40F0" w:rsidP="000F40F0">
                            <w:pPr>
                              <w:pStyle w:val="NormalWeb"/>
                              <w:spacing w:before="0" w:beforeAutospacing="0" w:after="0" w:afterAutospacing="0"/>
                            </w:pPr>
                            <w:r>
                              <w:rPr>
                                <w:rFonts w:asciiTheme="minorHAnsi" w:hAnsi="Calibri" w:cstheme="minorBidi"/>
                                <w:i/>
                                <w:iCs/>
                                <w:color w:val="000000" w:themeColor="text1"/>
                                <w:kern w:val="24"/>
                              </w:rPr>
                              <w:t>Throughout our working relationship with Barker &amp; Associates, Don Barker and his team have worked closely with Sol Studio throughout our history together in a very fluid and harmonious manner.  We enjoy working with Barker &amp; Associates, Inc. as they have a strong work ethi</w:t>
                            </w:r>
                            <w:r>
                              <w:rPr>
                                <w:rFonts w:asciiTheme="minorHAnsi" w:hAnsi="Calibri" w:cstheme="minorBidi"/>
                                <w:i/>
                                <w:iCs/>
                                <w:color w:val="000000" w:themeColor="text1"/>
                                <w:kern w:val="24"/>
                              </w:rPr>
                              <w:t>c and provide creative and cost-</w:t>
                            </w:r>
                            <w:r>
                              <w:rPr>
                                <w:rFonts w:asciiTheme="minorHAnsi" w:hAnsi="Calibri" w:cstheme="minorBidi"/>
                                <w:i/>
                                <w:iCs/>
                                <w:color w:val="000000" w:themeColor="text1"/>
                                <w:kern w:val="24"/>
                              </w:rPr>
                              <w:t xml:space="preserve">effective solutions to any project.  - </w:t>
                            </w:r>
                            <w:r>
                              <w:rPr>
                                <w:rFonts w:asciiTheme="minorHAnsi" w:hAnsi="Calibri" w:cstheme="minorBidi"/>
                                <w:color w:val="000000" w:themeColor="text1"/>
                                <w:kern w:val="24"/>
                              </w:rPr>
                              <w:t>Alonzo Alston, RA, Owner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6357094" id="TextBox 6" o:spid="_x0000_s1027" type="#_x0000_t202" style="position:absolute;margin-left:106.5pt;margin-top:12.65pt;width:345pt;height: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" filled="f" stroked="f">
                <v:textbox>
                  <w:txbxContent>
                    <w:p w:rsidR="000F40F0" w:rsidRDefault="000F40F0" w:rsidP="000F40F0">
                      <w:pPr>
                        <w:pStyle w:val="NormalWeb"/>
                        <w:spacing w:before="0" w:beforeAutospacing="0" w:after="0" w:afterAutospacing="0"/>
                      </w:pPr>
                      <w:r>
                        <w:rPr>
                          <w:rFonts w:asciiTheme="minorHAnsi" w:hAnsi="Calibri" w:cstheme="minorBidi"/>
                          <w:i/>
                          <w:iCs/>
                          <w:color w:val="000000" w:themeColor="text1"/>
                          <w:kern w:val="24"/>
                        </w:rPr>
                        <w:t>Throughout our working relationship with Barker &amp; Associates, Don Barker and his team have worked closely with Sol Studio throughout our history together in a very fluid and harmonious manner.  We enjoy working with Barker &amp; Associates, Inc. as they have a strong work ethi</w:t>
                      </w:r>
                      <w:r>
                        <w:rPr>
                          <w:rFonts w:asciiTheme="minorHAnsi" w:hAnsi="Calibri" w:cstheme="minorBidi"/>
                          <w:i/>
                          <w:iCs/>
                          <w:color w:val="000000" w:themeColor="text1"/>
                          <w:kern w:val="24"/>
                        </w:rPr>
                        <w:t>c and provide creative and cost-</w:t>
                      </w:r>
                      <w:r>
                        <w:rPr>
                          <w:rFonts w:asciiTheme="minorHAnsi" w:hAnsi="Calibri" w:cstheme="minorBidi"/>
                          <w:i/>
                          <w:iCs/>
                          <w:color w:val="000000" w:themeColor="text1"/>
                          <w:kern w:val="24"/>
                        </w:rPr>
                        <w:t xml:space="preserve">effective solutions to any project.  - </w:t>
                      </w:r>
                      <w:r>
                        <w:rPr>
                          <w:rFonts w:asciiTheme="minorHAnsi" w:hAnsi="Calibri" w:cstheme="minorBidi"/>
                          <w:color w:val="000000" w:themeColor="text1"/>
                          <w:kern w:val="24"/>
                        </w:rPr>
                        <w:t>Alonzo Alston, RA, Owner</w:t>
                      </w:r>
                    </w:p>
                  </w:txbxContent>
                </v:textbox>
              </v:shape>
            </w:pict>
          </mc:Fallback>
        </mc:AlternateContent>
      </w:r>
    </w:p>
    <w:p w:rsidR="000F40F0" w:rsidRDefault="000F40F0">
      <w:r>
        <w:rPr>
          <w:noProof/>
        </w:rPr>
        <w:drawing>
          <wp:anchor distT="0" distB="0" distL="114300" distR="114300" simplePos="0" relativeHeight="251663360" behindDoc="1" locked="0" layoutInCell="1" allowOverlap="1">
            <wp:simplePos x="0" y="0"/>
            <wp:positionH relativeFrom="column">
              <wp:posOffset>0</wp:posOffset>
            </wp:positionH>
            <wp:positionV relativeFrom="paragraph">
              <wp:posOffset>113665</wp:posOffset>
            </wp:positionV>
            <wp:extent cx="1026771" cy="985837"/>
            <wp:effectExtent l="0" t="0" r="2540" b="5080"/>
            <wp:wrapNone/>
            <wp:docPr id="8" name="Picture 7">
              <a:extLst xmlns:a="http://schemas.openxmlformats.org/drawingml/2006/main">
                <a:ext uri="{FF2B5EF4-FFF2-40B4-BE49-F238E27FC236}">
                  <a16:creationId xmlns:a16="http://schemas.microsoft.com/office/drawing/2014/main" id="{A813B867-B6CB-4D4F-8487-1C921A4F73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A813B867-B6CB-4D4F-8487-1C921A4F736C}"/>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26771" cy="985837"/>
                    </a:xfrm>
                    <a:prstGeom prst="rect">
                      <a:avLst/>
                    </a:prstGeom>
                  </pic:spPr>
                </pic:pic>
              </a:graphicData>
            </a:graphic>
          </wp:anchor>
        </w:drawing>
      </w:r>
    </w:p>
    <w:p w:rsidR="000F40F0" w:rsidRDefault="000F40F0"/>
    <w:p w:rsidR="000F40F0" w:rsidRDefault="000F40F0"/>
    <w:p w:rsidR="000F40F0" w:rsidRDefault="000F40F0"/>
    <w:p w:rsidR="000F40F0" w:rsidRDefault="000F40F0" w:rsidP="000F40F0">
      <w:pPr>
        <w:rPr>
          <w:rFonts w:eastAsiaTheme="minorEastAsia" w:hAnsi="Calibri"/>
          <w:i/>
          <w:iCs/>
          <w:color w:val="000000" w:themeColor="text1"/>
          <w:kern w:val="24"/>
          <w:sz w:val="24"/>
          <w:szCs w:val="24"/>
        </w:rPr>
      </w:pPr>
    </w:p>
    <w:p w:rsidR="000F40F0" w:rsidRDefault="000F40F0" w:rsidP="000F40F0">
      <w:pPr>
        <w:rPr>
          <w:rFonts w:eastAsiaTheme="minorEastAsia" w:hAnsi="Calibri"/>
          <w:i/>
          <w:iCs/>
          <w:color w:val="000000" w:themeColor="text1"/>
          <w:kern w:val="24"/>
          <w:sz w:val="24"/>
          <w:szCs w:val="24"/>
        </w:rPr>
      </w:pPr>
    </w:p>
    <w:p w:rsidR="000F40F0" w:rsidRDefault="000F40F0" w:rsidP="000F40F0">
      <w:pPr>
        <w:rPr>
          <w:rFonts w:eastAsiaTheme="minorEastAsia" w:hAnsi="Calibri"/>
          <w:i/>
          <w:iCs/>
          <w:color w:val="000000" w:themeColor="text1"/>
          <w:kern w:val="24"/>
          <w:sz w:val="24"/>
          <w:szCs w:val="24"/>
        </w:rPr>
      </w:pPr>
    </w:p>
    <w:p w:rsidR="000F40F0" w:rsidRDefault="000F40F0" w:rsidP="000F40F0">
      <w:pPr>
        <w:rPr>
          <w:rFonts w:eastAsiaTheme="minorEastAsia" w:hAnsi="Calibri"/>
          <w:i/>
          <w:iCs/>
          <w:color w:val="000000" w:themeColor="text1"/>
          <w:kern w:val="24"/>
          <w:sz w:val="24"/>
          <w:szCs w:val="24"/>
        </w:rPr>
      </w:pPr>
    </w:p>
    <w:p w:rsidR="000F40F0" w:rsidRDefault="000F40F0" w:rsidP="000F40F0">
      <w:pPr>
        <w:rPr>
          <w:rFonts w:eastAsiaTheme="minorEastAsia" w:hAnsi="Calibri"/>
          <w:i/>
          <w:iCs/>
          <w:color w:val="000000" w:themeColor="text1"/>
          <w:kern w:val="24"/>
          <w:sz w:val="24"/>
          <w:szCs w:val="24"/>
        </w:rPr>
      </w:pPr>
    </w:p>
    <w:p w:rsidR="000F40F0" w:rsidRDefault="00437CFD" w:rsidP="000F40F0">
      <w:pPr>
        <w:rPr>
          <w:rFonts w:eastAsiaTheme="minorEastAsia" w:hAnsi="Calibri"/>
          <w:i/>
          <w:iCs/>
          <w:color w:val="000000" w:themeColor="text1"/>
          <w:kern w:val="24"/>
          <w:sz w:val="24"/>
          <w:szCs w:val="24"/>
        </w:rPr>
      </w:pPr>
      <w:r>
        <w:rPr>
          <w:noProof/>
        </w:rPr>
        <mc:AlternateContent>
          <mc:Choice Requires="wps">
            <w:drawing>
              <wp:anchor distT="0" distB="0" distL="114300" distR="114300" simplePos="0" relativeHeight="251665408" behindDoc="0" locked="0" layoutInCell="1" allowOverlap="1" wp14:anchorId="3AFE9B74" wp14:editId="549E8A74">
                <wp:simplePos x="0" y="0"/>
                <wp:positionH relativeFrom="column">
                  <wp:posOffset>1409700</wp:posOffset>
                </wp:positionH>
                <wp:positionV relativeFrom="paragraph">
                  <wp:posOffset>25401</wp:posOffset>
                </wp:positionV>
                <wp:extent cx="4248150" cy="933450"/>
                <wp:effectExtent l="0" t="0" r="0" b="0"/>
                <wp:wrapNone/>
                <wp:docPr id="9" name="TextBox 8">
                  <a:extLst xmlns:a="http://schemas.openxmlformats.org/drawingml/2006/main">
                    <a:ext uri="{FF2B5EF4-FFF2-40B4-BE49-F238E27FC236}">
                      <a16:creationId xmlns:a16="http://schemas.microsoft.com/office/drawing/2014/main" id="{34902CD3-1466-43C4-A437-A4AB79BDA082}"/>
                    </a:ext>
                  </a:extLst>
                </wp:docPr>
                <wp:cNvGraphicFramePr/>
                <a:graphic xmlns:a="http://schemas.openxmlformats.org/drawingml/2006/main">
                  <a:graphicData uri="http://schemas.microsoft.com/office/word/2010/wordprocessingShape">
                    <wps:wsp>
                      <wps:cNvSpPr txBox="1"/>
                      <wps:spPr>
                        <a:xfrm>
                          <a:off x="0" y="0"/>
                          <a:ext cx="4248150" cy="933450"/>
                        </a:xfrm>
                        <a:prstGeom prst="rect">
                          <a:avLst/>
                        </a:prstGeom>
                        <a:noFill/>
                      </wps:spPr>
                      <wps:txbx>
                        <w:txbxContent>
                          <w:p w:rsidR="00437CFD" w:rsidRDefault="00437CFD" w:rsidP="00437CFD">
                            <w:pPr>
                              <w:pStyle w:val="NormalWeb"/>
                              <w:spacing w:before="0" w:beforeAutospacing="0" w:after="0" w:afterAutospacing="0"/>
                            </w:pPr>
                            <w:r>
                              <w:rPr>
                                <w:rFonts w:asciiTheme="minorHAnsi" w:hAnsi="Calibri" w:cstheme="minorBidi"/>
                                <w:i/>
                                <w:iCs/>
                                <w:color w:val="000000" w:themeColor="text1"/>
                                <w:kern w:val="24"/>
                              </w:rPr>
                              <w:t xml:space="preserve">Barker &amp; Associates provides a team building approach to </w:t>
                            </w:r>
                            <w:proofErr w:type="gramStart"/>
                            <w:r>
                              <w:rPr>
                                <w:rFonts w:asciiTheme="minorHAnsi" w:hAnsi="Calibri" w:cstheme="minorBidi"/>
                                <w:i/>
                                <w:iCs/>
                                <w:color w:val="000000" w:themeColor="text1"/>
                                <w:kern w:val="24"/>
                              </w:rPr>
                              <w:t>all of</w:t>
                            </w:r>
                            <w:proofErr w:type="gramEnd"/>
                            <w:r>
                              <w:rPr>
                                <w:rFonts w:asciiTheme="minorHAnsi" w:hAnsi="Calibri" w:cstheme="minorBidi"/>
                                <w:i/>
                                <w:iCs/>
                                <w:color w:val="000000" w:themeColor="text1"/>
                                <w:kern w:val="24"/>
                              </w:rPr>
                              <w:t xml:space="preserve"> their projects. The Barker Team provides not only efficie</w:t>
                            </w:r>
                            <w:r>
                              <w:rPr>
                                <w:rFonts w:asciiTheme="minorHAnsi" w:hAnsi="Calibri" w:cstheme="minorBidi"/>
                                <w:i/>
                                <w:iCs/>
                                <w:color w:val="000000" w:themeColor="text1"/>
                                <w:kern w:val="24"/>
                              </w:rPr>
                              <w:t>nt energy designs but also cost-</w:t>
                            </w:r>
                            <w:r>
                              <w:rPr>
                                <w:rFonts w:asciiTheme="minorHAnsi" w:hAnsi="Calibri" w:cstheme="minorBidi"/>
                                <w:i/>
                                <w:iCs/>
                                <w:color w:val="000000" w:themeColor="text1"/>
                                <w:kern w:val="24"/>
                              </w:rPr>
                              <w:t xml:space="preserve">effective solutions to challenging requirements. </w:t>
                            </w:r>
                            <w:r>
                              <w:rPr>
                                <w:rFonts w:asciiTheme="minorHAnsi" w:hAnsi="Calibri" w:cstheme="minorBidi"/>
                                <w:color w:val="000000" w:themeColor="text1"/>
                                <w:kern w:val="24"/>
                              </w:rPr>
                              <w:t xml:space="preserve">– Bill Upton, Senior Program Manager, ECC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AFE9B74" id="TextBox 8" o:spid="_x0000_s1028" type="#_x0000_t202" style="position:absolute;margin-left:111pt;margin-top:2pt;width:334.5pt;height:7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" filled="f" stroked="f">
                <v:textbox>
                  <w:txbxContent>
                    <w:p w:rsidR="00437CFD" w:rsidRDefault="00437CFD" w:rsidP="00437CFD">
                      <w:pPr>
                        <w:pStyle w:val="NormalWeb"/>
                        <w:spacing w:before="0" w:beforeAutospacing="0" w:after="0" w:afterAutospacing="0"/>
                      </w:pPr>
                      <w:r>
                        <w:rPr>
                          <w:rFonts w:asciiTheme="minorHAnsi" w:hAnsi="Calibri" w:cstheme="minorBidi"/>
                          <w:i/>
                          <w:iCs/>
                          <w:color w:val="000000" w:themeColor="text1"/>
                          <w:kern w:val="24"/>
                        </w:rPr>
                        <w:t xml:space="preserve">Barker &amp; Associates provides a team building approach to </w:t>
                      </w:r>
                      <w:proofErr w:type="gramStart"/>
                      <w:r>
                        <w:rPr>
                          <w:rFonts w:asciiTheme="minorHAnsi" w:hAnsi="Calibri" w:cstheme="minorBidi"/>
                          <w:i/>
                          <w:iCs/>
                          <w:color w:val="000000" w:themeColor="text1"/>
                          <w:kern w:val="24"/>
                        </w:rPr>
                        <w:t>all of</w:t>
                      </w:r>
                      <w:proofErr w:type="gramEnd"/>
                      <w:r>
                        <w:rPr>
                          <w:rFonts w:asciiTheme="minorHAnsi" w:hAnsi="Calibri" w:cstheme="minorBidi"/>
                          <w:i/>
                          <w:iCs/>
                          <w:color w:val="000000" w:themeColor="text1"/>
                          <w:kern w:val="24"/>
                        </w:rPr>
                        <w:t xml:space="preserve"> their projects. The Barker Team provides not only efficie</w:t>
                      </w:r>
                      <w:r>
                        <w:rPr>
                          <w:rFonts w:asciiTheme="minorHAnsi" w:hAnsi="Calibri" w:cstheme="minorBidi"/>
                          <w:i/>
                          <w:iCs/>
                          <w:color w:val="000000" w:themeColor="text1"/>
                          <w:kern w:val="24"/>
                        </w:rPr>
                        <w:t>nt energy designs but also cost-</w:t>
                      </w:r>
                      <w:r>
                        <w:rPr>
                          <w:rFonts w:asciiTheme="minorHAnsi" w:hAnsi="Calibri" w:cstheme="minorBidi"/>
                          <w:i/>
                          <w:iCs/>
                          <w:color w:val="000000" w:themeColor="text1"/>
                          <w:kern w:val="24"/>
                        </w:rPr>
                        <w:t xml:space="preserve">effective solutions to challenging requirements. </w:t>
                      </w:r>
                      <w:r>
                        <w:rPr>
                          <w:rFonts w:asciiTheme="minorHAnsi" w:hAnsi="Calibri" w:cstheme="minorBidi"/>
                          <w:color w:val="000000" w:themeColor="text1"/>
                          <w:kern w:val="24"/>
                        </w:rPr>
                        <w:t xml:space="preserve">– Bill Upton, Senior Program Manager, ECC </w:t>
                      </w:r>
                    </w:p>
                  </w:txbxContent>
                </v:textbox>
              </v:shape>
            </w:pict>
          </mc:Fallback>
        </mc:AlternateContent>
      </w:r>
      <w:r>
        <w:rPr>
          <w:noProof/>
        </w:rPr>
        <w:drawing>
          <wp:anchor distT="0" distB="0" distL="114300" distR="114300" simplePos="0" relativeHeight="251666432" behindDoc="1" locked="0" layoutInCell="1" allowOverlap="1">
            <wp:simplePos x="0" y="0"/>
            <wp:positionH relativeFrom="column">
              <wp:posOffset>95250</wp:posOffset>
            </wp:positionH>
            <wp:positionV relativeFrom="paragraph">
              <wp:posOffset>25400</wp:posOffset>
            </wp:positionV>
            <wp:extent cx="985669" cy="866775"/>
            <wp:effectExtent l="0" t="0" r="5080" b="0"/>
            <wp:wrapNone/>
            <wp:docPr id="10" name="Picture 9">
              <a:extLst xmlns:a="http://schemas.openxmlformats.org/drawingml/2006/main">
                <a:ext uri="{FF2B5EF4-FFF2-40B4-BE49-F238E27FC236}">
                  <a16:creationId xmlns:a16="http://schemas.microsoft.com/office/drawing/2014/main" id="{2750F75F-3DED-4C38-B235-728DF32E5F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2750F75F-3DED-4C38-B235-728DF32E5FB9}"/>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985669" cy="866775"/>
                    </a:xfrm>
                    <a:prstGeom prst="rect">
                      <a:avLst/>
                    </a:prstGeom>
                  </pic:spPr>
                </pic:pic>
              </a:graphicData>
            </a:graphic>
          </wp:anchor>
        </w:drawing>
      </w:r>
    </w:p>
    <w:p w:rsidR="000F40F0" w:rsidRDefault="000F40F0" w:rsidP="000F40F0">
      <w:pPr>
        <w:rPr>
          <w:rFonts w:eastAsiaTheme="minorEastAsia" w:hAnsi="Calibri"/>
          <w:i/>
          <w:iCs/>
          <w:color w:val="000000" w:themeColor="text1"/>
          <w:kern w:val="24"/>
          <w:sz w:val="24"/>
          <w:szCs w:val="24"/>
        </w:rPr>
      </w:pPr>
    </w:p>
    <w:p w:rsidR="00717191" w:rsidRDefault="00437CFD">
      <w:bookmarkStart w:id="0" w:name="_GoBack"/>
      <w:bookmarkEnd w:id="0"/>
      <w:r>
        <w:rPr>
          <w:noProof/>
        </w:rPr>
        <w:drawing>
          <wp:anchor distT="0" distB="0" distL="114300" distR="114300" simplePos="0" relativeHeight="251669504" behindDoc="1" locked="0" layoutInCell="1" allowOverlap="1">
            <wp:simplePos x="0" y="0"/>
            <wp:positionH relativeFrom="column">
              <wp:posOffset>-63500</wp:posOffset>
            </wp:positionH>
            <wp:positionV relativeFrom="paragraph">
              <wp:posOffset>1129770</wp:posOffset>
            </wp:positionV>
            <wp:extent cx="1086602" cy="971550"/>
            <wp:effectExtent l="0" t="0" r="0" b="0"/>
            <wp:wrapNone/>
            <wp:docPr id="12" name="Picture 11">
              <a:extLst xmlns:a="http://schemas.openxmlformats.org/drawingml/2006/main">
                <a:ext uri="{FF2B5EF4-FFF2-40B4-BE49-F238E27FC236}">
                  <a16:creationId xmlns:a16="http://schemas.microsoft.com/office/drawing/2014/main" id="{05EAC86B-1E78-4D06-8C73-1D18EFD6F6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05EAC86B-1E78-4D06-8C73-1D18EFD6F696}"/>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086602" cy="971550"/>
                    </a:xfrm>
                    <a:prstGeom prst="rect">
                      <a:avLst/>
                    </a:prstGeom>
                  </pic:spPr>
                </pic:pic>
              </a:graphicData>
            </a:graphic>
          </wp:anchor>
        </w:drawing>
      </w:r>
      <w:r>
        <w:rPr>
          <w:noProof/>
        </w:rPr>
        <mc:AlternateContent>
          <mc:Choice Requires="wps">
            <w:drawing>
              <wp:anchor distT="0" distB="0" distL="114300" distR="114300" simplePos="0" relativeHeight="251668480" behindDoc="0" locked="0" layoutInCell="1" allowOverlap="1" wp14:anchorId="5D95A0F9" wp14:editId="504D5EAD">
                <wp:simplePos x="0" y="0"/>
                <wp:positionH relativeFrom="column">
                  <wp:posOffset>1409700</wp:posOffset>
                </wp:positionH>
                <wp:positionV relativeFrom="paragraph">
                  <wp:posOffset>1005840</wp:posOffset>
                </wp:positionV>
                <wp:extent cx="4152900" cy="645160"/>
                <wp:effectExtent l="0" t="0" r="0" b="0"/>
                <wp:wrapNone/>
                <wp:docPr id="11" name="TextBox 10">
                  <a:extLst xmlns:a="http://schemas.openxmlformats.org/drawingml/2006/main">
                    <a:ext uri="{FF2B5EF4-FFF2-40B4-BE49-F238E27FC236}">
                      <a16:creationId xmlns:a16="http://schemas.microsoft.com/office/drawing/2014/main" id="{369AEE8C-18C3-4AC1-B48C-20C69F442D45}"/>
                    </a:ext>
                  </a:extLst>
                </wp:docPr>
                <wp:cNvGraphicFramePr/>
                <a:graphic xmlns:a="http://schemas.openxmlformats.org/drawingml/2006/main">
                  <a:graphicData uri="http://schemas.microsoft.com/office/word/2010/wordprocessingShape">
                    <wps:wsp>
                      <wps:cNvSpPr txBox="1"/>
                      <wps:spPr>
                        <a:xfrm>
                          <a:off x="0" y="0"/>
                          <a:ext cx="4152900" cy="645160"/>
                        </a:xfrm>
                        <a:prstGeom prst="rect">
                          <a:avLst/>
                        </a:prstGeom>
                        <a:noFill/>
                      </wps:spPr>
                      <wps:txbx>
                        <w:txbxContent>
                          <w:p w:rsidR="00437CFD" w:rsidRDefault="00437CFD" w:rsidP="00437CFD">
                            <w:pPr>
                              <w:pStyle w:val="NormalWeb"/>
                              <w:spacing w:before="0" w:beforeAutospacing="0" w:after="0" w:afterAutospacing="0"/>
                              <w:rPr>
                                <w:rFonts w:asciiTheme="minorHAnsi" w:hAnsi="Calibri" w:cstheme="minorBidi"/>
                                <w:i/>
                                <w:iCs/>
                                <w:color w:val="000000" w:themeColor="text1"/>
                                <w:kern w:val="24"/>
                              </w:rPr>
                            </w:pPr>
                            <w:r>
                              <w:rPr>
                                <w:rFonts w:asciiTheme="minorHAnsi" w:hAnsi="Calibri" w:cstheme="minorBidi"/>
                                <w:i/>
                                <w:iCs/>
                                <w:color w:val="000000" w:themeColor="text1"/>
                                <w:kern w:val="24"/>
                              </w:rPr>
                              <w:t xml:space="preserve">Don Barker and his team have provided </w:t>
                            </w:r>
                            <w:proofErr w:type="spellStart"/>
                            <w:r>
                              <w:rPr>
                                <w:rFonts w:asciiTheme="minorHAnsi" w:hAnsi="Calibri" w:cstheme="minorBidi"/>
                                <w:i/>
                                <w:iCs/>
                                <w:color w:val="000000" w:themeColor="text1"/>
                                <w:kern w:val="24"/>
                              </w:rPr>
                              <w:t>CgM</w:t>
                            </w:r>
                            <w:proofErr w:type="spellEnd"/>
                            <w:r>
                              <w:rPr>
                                <w:rFonts w:asciiTheme="minorHAnsi" w:hAnsi="Calibri" w:cstheme="minorBidi"/>
                                <w:i/>
                                <w:iCs/>
                                <w:color w:val="000000" w:themeColor="text1"/>
                                <w:kern w:val="24"/>
                              </w:rPr>
                              <w:t xml:space="preserve"> Architects with MEP services ranging from complex indust</w:t>
                            </w:r>
                            <w:r>
                              <w:rPr>
                                <w:rFonts w:asciiTheme="minorHAnsi" w:hAnsi="Calibri" w:cstheme="minorBidi"/>
                                <w:i/>
                                <w:iCs/>
                                <w:color w:val="000000" w:themeColor="text1"/>
                                <w:kern w:val="24"/>
                              </w:rPr>
                              <w:t>rial facilities, to projects for</w:t>
                            </w:r>
                            <w:r>
                              <w:rPr>
                                <w:rFonts w:asciiTheme="minorHAnsi" w:hAnsi="Calibri" w:cstheme="minorBidi"/>
                                <w:i/>
                                <w:iCs/>
                                <w:color w:val="000000" w:themeColor="text1"/>
                                <w:kern w:val="24"/>
                              </w:rPr>
                              <w:t xml:space="preserve"> the Army and Air Force, to retail offices and non-profits. We know that no matter what the challenge, we can expect impeccable services.  Always the team-player.</w:t>
                            </w:r>
                          </w:p>
                          <w:p w:rsidR="00437CFD" w:rsidRDefault="00437CFD" w:rsidP="00437CFD">
                            <w:pPr>
                              <w:pStyle w:val="NormalWeb"/>
                              <w:spacing w:before="0" w:beforeAutospacing="0" w:after="0" w:afterAutospacing="0"/>
                            </w:pPr>
                            <w:r>
                              <w:rPr>
                                <w:rFonts w:asciiTheme="minorHAnsi" w:hAnsi="Calibri" w:cstheme="minorBidi"/>
                                <w:i/>
                                <w:iCs/>
                                <w:color w:val="000000" w:themeColor="text1"/>
                                <w:kern w:val="24"/>
                              </w:rPr>
                              <w:t xml:space="preserve"> </w:t>
                            </w:r>
                            <w:r>
                              <w:rPr>
                                <w:rFonts w:asciiTheme="minorHAnsi" w:hAnsi="Calibri" w:cstheme="minorBidi"/>
                                <w:color w:val="000000" w:themeColor="text1"/>
                                <w:kern w:val="24"/>
                              </w:rPr>
                              <w:t xml:space="preserve">– Craig Massouh, AIA, President, </w:t>
                            </w:r>
                            <w:proofErr w:type="spellStart"/>
                            <w:r>
                              <w:rPr>
                                <w:rFonts w:asciiTheme="minorHAnsi" w:hAnsi="Calibri" w:cstheme="minorBidi"/>
                                <w:color w:val="000000" w:themeColor="text1"/>
                                <w:kern w:val="24"/>
                              </w:rPr>
                              <w:t>CgM</w:t>
                            </w:r>
                            <w:proofErr w:type="spellEnd"/>
                            <w:r>
                              <w:rPr>
                                <w:rFonts w:asciiTheme="minorHAnsi" w:hAnsi="Calibri" w:cstheme="minorBidi"/>
                                <w:color w:val="000000" w:themeColor="text1"/>
                                <w:kern w:val="24"/>
                              </w:rPr>
                              <w:t xml:space="preserve"> and Associates </w:t>
                            </w:r>
                          </w:p>
                        </w:txbxContent>
                      </wps:txbx>
                      <wps:bodyPr wrap="square" rtlCol="0">
                        <a:spAutoFit/>
                      </wps:bodyPr>
                    </wps:wsp>
                  </a:graphicData>
                </a:graphic>
                <wp14:sizeRelH relativeFrom="margin">
                  <wp14:pctWidth>0</wp14:pctWidth>
                </wp14:sizeRelH>
              </wp:anchor>
            </w:drawing>
          </mc:Choice>
          <mc:Fallback>
            <w:pict>
              <v:shape w14:anchorId="5D95A0F9" id="TextBox 10" o:spid="_x0000_s1029" type="#_x0000_t202" style="position:absolute;margin-left:111pt;margin-top:79.2pt;width:327pt;height:50.8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" filled="f" stroked="f">
                <v:textbox style="mso-fit-shape-to-text:t">
                  <w:txbxContent>
                    <w:p w:rsidR="00437CFD" w:rsidRDefault="00437CFD" w:rsidP="00437CFD">
                      <w:pPr>
                        <w:pStyle w:val="NormalWeb"/>
                        <w:spacing w:before="0" w:beforeAutospacing="0" w:after="0" w:afterAutospacing="0"/>
                        <w:rPr>
                          <w:rFonts w:asciiTheme="minorHAnsi" w:hAnsi="Calibri" w:cstheme="minorBidi"/>
                          <w:i/>
                          <w:iCs/>
                          <w:color w:val="000000" w:themeColor="text1"/>
                          <w:kern w:val="24"/>
                        </w:rPr>
                      </w:pPr>
                      <w:r>
                        <w:rPr>
                          <w:rFonts w:asciiTheme="minorHAnsi" w:hAnsi="Calibri" w:cstheme="minorBidi"/>
                          <w:i/>
                          <w:iCs/>
                          <w:color w:val="000000" w:themeColor="text1"/>
                          <w:kern w:val="24"/>
                        </w:rPr>
                        <w:t xml:space="preserve">Don Barker and his team have provided </w:t>
                      </w:r>
                      <w:proofErr w:type="spellStart"/>
                      <w:r>
                        <w:rPr>
                          <w:rFonts w:asciiTheme="minorHAnsi" w:hAnsi="Calibri" w:cstheme="minorBidi"/>
                          <w:i/>
                          <w:iCs/>
                          <w:color w:val="000000" w:themeColor="text1"/>
                          <w:kern w:val="24"/>
                        </w:rPr>
                        <w:t>CgM</w:t>
                      </w:r>
                      <w:proofErr w:type="spellEnd"/>
                      <w:r>
                        <w:rPr>
                          <w:rFonts w:asciiTheme="minorHAnsi" w:hAnsi="Calibri" w:cstheme="minorBidi"/>
                          <w:i/>
                          <w:iCs/>
                          <w:color w:val="000000" w:themeColor="text1"/>
                          <w:kern w:val="24"/>
                        </w:rPr>
                        <w:t xml:space="preserve"> Architects with MEP services ranging from complex indust</w:t>
                      </w:r>
                      <w:r>
                        <w:rPr>
                          <w:rFonts w:asciiTheme="minorHAnsi" w:hAnsi="Calibri" w:cstheme="minorBidi"/>
                          <w:i/>
                          <w:iCs/>
                          <w:color w:val="000000" w:themeColor="text1"/>
                          <w:kern w:val="24"/>
                        </w:rPr>
                        <w:t>rial facilities, to projects for</w:t>
                      </w:r>
                      <w:r>
                        <w:rPr>
                          <w:rFonts w:asciiTheme="minorHAnsi" w:hAnsi="Calibri" w:cstheme="minorBidi"/>
                          <w:i/>
                          <w:iCs/>
                          <w:color w:val="000000" w:themeColor="text1"/>
                          <w:kern w:val="24"/>
                        </w:rPr>
                        <w:t xml:space="preserve"> the Army and Air Force, to retail offices and non-profits. We know that no matter what the challenge, we can expect impeccable services.  Always the team-player.</w:t>
                      </w:r>
                    </w:p>
                    <w:p w:rsidR="00437CFD" w:rsidRDefault="00437CFD" w:rsidP="00437CFD">
                      <w:pPr>
                        <w:pStyle w:val="NormalWeb"/>
                        <w:spacing w:before="0" w:beforeAutospacing="0" w:after="0" w:afterAutospacing="0"/>
                      </w:pPr>
                      <w:r>
                        <w:rPr>
                          <w:rFonts w:asciiTheme="minorHAnsi" w:hAnsi="Calibri" w:cstheme="minorBidi"/>
                          <w:i/>
                          <w:iCs/>
                          <w:color w:val="000000" w:themeColor="text1"/>
                          <w:kern w:val="24"/>
                        </w:rPr>
                        <w:t xml:space="preserve"> </w:t>
                      </w:r>
                      <w:r>
                        <w:rPr>
                          <w:rFonts w:asciiTheme="minorHAnsi" w:hAnsi="Calibri" w:cstheme="minorBidi"/>
                          <w:color w:val="000000" w:themeColor="text1"/>
                          <w:kern w:val="24"/>
                        </w:rPr>
                        <w:t xml:space="preserve">– Craig Massouh, AIA, President, </w:t>
                      </w:r>
                      <w:proofErr w:type="spellStart"/>
                      <w:r>
                        <w:rPr>
                          <w:rFonts w:asciiTheme="minorHAnsi" w:hAnsi="Calibri" w:cstheme="minorBidi"/>
                          <w:color w:val="000000" w:themeColor="text1"/>
                          <w:kern w:val="24"/>
                        </w:rPr>
                        <w:t>CgM</w:t>
                      </w:r>
                      <w:proofErr w:type="spellEnd"/>
                      <w:r>
                        <w:rPr>
                          <w:rFonts w:asciiTheme="minorHAnsi" w:hAnsi="Calibri" w:cstheme="minorBidi"/>
                          <w:color w:val="000000" w:themeColor="text1"/>
                          <w:kern w:val="24"/>
                        </w:rPr>
                        <w:t xml:space="preserve"> and Associates </w:t>
                      </w:r>
                    </w:p>
                  </w:txbxContent>
                </v:textbox>
              </v:shape>
            </w:pict>
          </mc:Fallback>
        </mc:AlternateContent>
      </w:r>
      <w:r>
        <w:rPr>
          <w:noProof/>
        </w:rPr>
        <w:drawing>
          <wp:anchor distT="0" distB="0" distL="114300" distR="114300" simplePos="0" relativeHeight="251672576" behindDoc="1" locked="0" layoutInCell="1" allowOverlap="1">
            <wp:simplePos x="0" y="0"/>
            <wp:positionH relativeFrom="column">
              <wp:posOffset>-532809</wp:posOffset>
            </wp:positionH>
            <wp:positionV relativeFrom="paragraph">
              <wp:posOffset>3234690</wp:posOffset>
            </wp:positionV>
            <wp:extent cx="1724628" cy="670389"/>
            <wp:effectExtent l="0" t="0" r="0" b="0"/>
            <wp:wrapNone/>
            <wp:docPr id="17" name="Picture 16">
              <a:extLst xmlns:a="http://schemas.openxmlformats.org/drawingml/2006/main">
                <a:ext uri="{FF2B5EF4-FFF2-40B4-BE49-F238E27FC236}">
                  <a16:creationId xmlns:a16="http://schemas.microsoft.com/office/drawing/2014/main" id="{8E95443C-079D-4D55-A745-4E12C4A2A4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8E95443C-079D-4D55-A745-4E12C4A2A4F4}"/>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724628" cy="670389"/>
                    </a:xfrm>
                    <a:prstGeom prst="rect">
                      <a:avLst/>
                    </a:prstGeom>
                  </pic:spPr>
                </pic:pic>
              </a:graphicData>
            </a:graphic>
          </wp:anchor>
        </w:drawing>
      </w:r>
      <w:r>
        <w:rPr>
          <w:noProof/>
        </w:rPr>
        <mc:AlternateContent>
          <mc:Choice Requires="wps">
            <w:drawing>
              <wp:anchor distT="0" distB="0" distL="114300" distR="114300" simplePos="0" relativeHeight="251671552" behindDoc="0" locked="0" layoutInCell="1" allowOverlap="1" wp14:anchorId="4049F710" wp14:editId="7097F182">
                <wp:simplePos x="0" y="0"/>
                <wp:positionH relativeFrom="column">
                  <wp:posOffset>1305560</wp:posOffset>
                </wp:positionH>
                <wp:positionV relativeFrom="paragraph">
                  <wp:posOffset>2672715</wp:posOffset>
                </wp:positionV>
                <wp:extent cx="4667250" cy="1015663"/>
                <wp:effectExtent l="0" t="0" r="0" b="0"/>
                <wp:wrapNone/>
                <wp:docPr id="16" name="TextBox 15">
                  <a:extLst xmlns:a="http://schemas.openxmlformats.org/drawingml/2006/main">
                    <a:ext uri="{FF2B5EF4-FFF2-40B4-BE49-F238E27FC236}">
                      <a16:creationId xmlns:a16="http://schemas.microsoft.com/office/drawing/2014/main" id="{CACF7B55-C7E9-4BD7-8B65-873831899D88}"/>
                    </a:ext>
                  </a:extLst>
                </wp:docPr>
                <wp:cNvGraphicFramePr/>
                <a:graphic xmlns:a="http://schemas.openxmlformats.org/drawingml/2006/main">
                  <a:graphicData uri="http://schemas.microsoft.com/office/word/2010/wordprocessingShape">
                    <wps:wsp>
                      <wps:cNvSpPr txBox="1"/>
                      <wps:spPr>
                        <a:xfrm>
                          <a:off x="0" y="0"/>
                          <a:ext cx="4667250" cy="1015663"/>
                        </a:xfrm>
                        <a:prstGeom prst="rect">
                          <a:avLst/>
                        </a:prstGeom>
                        <a:noFill/>
                      </wps:spPr>
                      <wps:txbx>
                        <w:txbxContent>
                          <w:p w:rsidR="00437CFD" w:rsidRDefault="00437CFD" w:rsidP="00437CFD">
                            <w:pPr>
                              <w:pStyle w:val="NormalWeb"/>
                              <w:spacing w:before="0" w:beforeAutospacing="0" w:after="0" w:afterAutospacing="0"/>
                            </w:pPr>
                            <w:r>
                              <w:rPr>
                                <w:rFonts w:asciiTheme="minorHAnsi" w:hAnsi="Calibri" w:cstheme="minorBidi"/>
                                <w:i/>
                                <w:iCs/>
                                <w:color w:val="000000" w:themeColor="text1"/>
                                <w:kern w:val="24"/>
                              </w:rPr>
                              <w:t xml:space="preserve">The amount of work on the METC SAC and ASB projects was enormous, requiring seven design packages on each building, complete with LEED silver requirements. </w:t>
                            </w:r>
                            <w:proofErr w:type="gramStart"/>
                            <w:r>
                              <w:rPr>
                                <w:rFonts w:asciiTheme="minorHAnsi" w:hAnsi="Calibri" w:cstheme="minorBidi"/>
                                <w:i/>
                                <w:iCs/>
                                <w:color w:val="000000" w:themeColor="text1"/>
                                <w:kern w:val="24"/>
                              </w:rPr>
                              <w:t>Early on in the</w:t>
                            </w:r>
                            <w:proofErr w:type="gramEnd"/>
                            <w:r>
                              <w:rPr>
                                <w:rFonts w:asciiTheme="minorHAnsi" w:hAnsi="Calibri" w:cstheme="minorBidi"/>
                                <w:i/>
                                <w:iCs/>
                                <w:color w:val="000000" w:themeColor="text1"/>
                                <w:kern w:val="24"/>
                              </w:rPr>
                              <w:t xml:space="preserve"> project, your team came up with a highly effective concept of design which was proven all the way through construction. Whenever an obstacle was encountered, you found a way around it – not only achieving immediate solutions, but also providing skillful forethought to solve several other problems at the same time. That kind of forward thinking is critical on projects like this when time is of the essence. </w:t>
                            </w:r>
                            <w:r>
                              <w:rPr>
                                <w:rFonts w:asciiTheme="minorHAnsi" w:hAnsi="Calibri" w:cstheme="minorBidi"/>
                                <w:color w:val="000000" w:themeColor="text1"/>
                                <w:kern w:val="24"/>
                              </w:rPr>
                              <w:t xml:space="preserve"> - James Polonis, Senior Associate, RVK Architects</w:t>
                            </w:r>
                          </w:p>
                        </w:txbxContent>
                      </wps:txbx>
                      <wps:bodyPr wrap="square" rtlCol="0">
                        <a:spAutoFit/>
                      </wps:bodyPr>
                    </wps:wsp>
                  </a:graphicData>
                </a:graphic>
                <wp14:sizeRelH relativeFrom="margin">
                  <wp14:pctWidth>0</wp14:pctWidth>
                </wp14:sizeRelH>
              </wp:anchor>
            </w:drawing>
          </mc:Choice>
          <mc:Fallback>
            <w:pict>
              <v:shape w14:anchorId="4049F710" id="TextBox 15" o:spid="_x0000_s1030" type="#_x0000_t202" style="position:absolute;margin-left:102.8pt;margin-top:210.45pt;width:367.5pt;height:79.9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" filled="f" stroked="f">
                <v:textbox style="mso-fit-shape-to-text:t">
                  <w:txbxContent>
                    <w:p w:rsidR="00437CFD" w:rsidRDefault="00437CFD" w:rsidP="00437CFD">
                      <w:pPr>
                        <w:pStyle w:val="NormalWeb"/>
                        <w:spacing w:before="0" w:beforeAutospacing="0" w:after="0" w:afterAutospacing="0"/>
                      </w:pPr>
                      <w:r>
                        <w:rPr>
                          <w:rFonts w:asciiTheme="minorHAnsi" w:hAnsi="Calibri" w:cstheme="minorBidi"/>
                          <w:i/>
                          <w:iCs/>
                          <w:color w:val="000000" w:themeColor="text1"/>
                          <w:kern w:val="24"/>
                        </w:rPr>
                        <w:t xml:space="preserve">The amount of work on the METC SAC and ASB projects was enormous, requiring seven design packages on each building, complete with LEED silver requirements. </w:t>
                      </w:r>
                      <w:proofErr w:type="gramStart"/>
                      <w:r>
                        <w:rPr>
                          <w:rFonts w:asciiTheme="minorHAnsi" w:hAnsi="Calibri" w:cstheme="minorBidi"/>
                          <w:i/>
                          <w:iCs/>
                          <w:color w:val="000000" w:themeColor="text1"/>
                          <w:kern w:val="24"/>
                        </w:rPr>
                        <w:t>Early on in the</w:t>
                      </w:r>
                      <w:proofErr w:type="gramEnd"/>
                      <w:r>
                        <w:rPr>
                          <w:rFonts w:asciiTheme="minorHAnsi" w:hAnsi="Calibri" w:cstheme="minorBidi"/>
                          <w:i/>
                          <w:iCs/>
                          <w:color w:val="000000" w:themeColor="text1"/>
                          <w:kern w:val="24"/>
                        </w:rPr>
                        <w:t xml:space="preserve"> project, your team came up with a highly effective concept of design which was proven all the way through construction. Whenever an obstacle was encountered, you found a way around it – not only achieving immediate solutions, but also providing skillful forethought to solve several other problems at the same time. That kind of forward thinking is critical on projects like this when time is of the essence. </w:t>
                      </w:r>
                      <w:r>
                        <w:rPr>
                          <w:rFonts w:asciiTheme="minorHAnsi" w:hAnsi="Calibri" w:cstheme="minorBidi"/>
                          <w:color w:val="000000" w:themeColor="text1"/>
                          <w:kern w:val="24"/>
                        </w:rPr>
                        <w:t xml:space="preserve"> - James Polonis, Senior Associate, RVK Architects</w:t>
                      </w:r>
                    </w:p>
                  </w:txbxContent>
                </v:textbox>
              </v:shape>
            </w:pict>
          </mc:Fallback>
        </mc:AlternateContent>
      </w:r>
    </w:p>
    <w:sectPr w:rsidR="007171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0F0"/>
    <w:rsid w:val="00035F72"/>
    <w:rsid w:val="000F40F0"/>
    <w:rsid w:val="001269CB"/>
    <w:rsid w:val="001710D7"/>
    <w:rsid w:val="00356423"/>
    <w:rsid w:val="00437CFD"/>
    <w:rsid w:val="005C3B8C"/>
    <w:rsid w:val="006467F2"/>
    <w:rsid w:val="00AE27E1"/>
    <w:rsid w:val="00F82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5EDEE57"/>
  <w15:chartTrackingRefBased/>
  <w15:docId w15:val="{722443B1-5B05-4008-B2DF-481F89349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40F0"/>
    <w:pPr>
      <w:spacing w:before="100" w:beforeAutospacing="1" w:after="100" w:afterAutospacing="1"/>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3982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Words>
  <Characters>28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Hodges</dc:creator>
  <cp:keywords/>
  <dc:description/>
  <cp:lastModifiedBy>Monica Hodges</cp:lastModifiedBy>
  <cp:revision>1</cp:revision>
  <dcterms:created xsi:type="dcterms:W3CDTF">2017-07-27T21:45:00Z</dcterms:created>
  <dcterms:modified xsi:type="dcterms:W3CDTF">2017-07-27T22:00:00Z</dcterms:modified>
</cp:coreProperties>
</file>